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МАОУ "</w:t>
      </w:r>
      <w:proofErr w:type="spellStart"/>
      <w:r>
        <w:rPr>
          <w:rFonts w:ascii="Times New Roman" w:hAnsi="Times New Roman"/>
          <w:sz w:val="20"/>
          <w:szCs w:val="20"/>
        </w:rPr>
        <w:t>Полазненская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средняя общеобразовательная школа №1"</w:t>
      </w: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Управление образования  </w:t>
      </w:r>
      <w:proofErr w:type="spellStart"/>
      <w:r>
        <w:rPr>
          <w:rFonts w:ascii="Times New Roman" w:hAnsi="Times New Roman"/>
          <w:sz w:val="20"/>
          <w:szCs w:val="20"/>
        </w:rPr>
        <w:t>Добрянского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tbl>
      <w:tblPr>
        <w:tblW w:w="5169" w:type="pct"/>
        <w:tblLayout w:type="fixed"/>
        <w:tblLook w:val="01E0"/>
      </w:tblPr>
      <w:tblGrid>
        <w:gridCol w:w="3077"/>
        <w:gridCol w:w="3350"/>
        <w:gridCol w:w="3467"/>
      </w:tblGrid>
      <w:tr w:rsidR="009E7587" w:rsidRPr="00AC3DA2" w:rsidTr="00903674">
        <w:tc>
          <w:tcPr>
            <w:tcW w:w="1555" w:type="pct"/>
          </w:tcPr>
          <w:p w:rsidR="009E7587" w:rsidRPr="00AC3DA2" w:rsidRDefault="009E7587" w:rsidP="00903674">
            <w:pPr>
              <w:pBdr>
                <w:bottom w:val="single" w:sz="12" w:space="1" w:color="auto"/>
              </w:pBd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>Принято на методическом совете</w:t>
            </w:r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 xml:space="preserve"> Протокол № ___ </w:t>
            </w:r>
            <w:proofErr w:type="gramStart"/>
            <w:r w:rsidRPr="00AC3D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C3D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>«____»____________2014 г.</w:t>
            </w:r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pct"/>
          </w:tcPr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pct"/>
          </w:tcPr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>Директор МАОУ «ПСОШ № 1»</w:t>
            </w:r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>___________ О.М.Брызгалова</w:t>
            </w:r>
            <w:r w:rsidRPr="00AC3DA2">
              <w:rPr>
                <w:sz w:val="20"/>
                <w:szCs w:val="20"/>
              </w:rPr>
              <w:t xml:space="preserve"> </w:t>
            </w:r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  <w:r w:rsidRPr="007609E2">
        <w:rPr>
          <w:rFonts w:ascii="Times New Roman" w:hAnsi="Times New Roman"/>
          <w:b/>
          <w:sz w:val="32"/>
          <w:szCs w:val="32"/>
        </w:rPr>
        <w:t>Программа образовательной практики</w:t>
      </w: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</w:t>
      </w:r>
      <w:r w:rsidR="00BC1FD9">
        <w:rPr>
          <w:rFonts w:ascii="Times New Roman" w:hAnsi="Times New Roman"/>
          <w:b/>
          <w:sz w:val="32"/>
          <w:szCs w:val="32"/>
        </w:rPr>
        <w:t xml:space="preserve">Конструирование машины </w:t>
      </w:r>
      <w:proofErr w:type="spellStart"/>
      <w:r w:rsidR="00BC1FD9">
        <w:rPr>
          <w:rFonts w:ascii="Times New Roman" w:hAnsi="Times New Roman"/>
          <w:b/>
          <w:sz w:val="32"/>
          <w:szCs w:val="32"/>
        </w:rPr>
        <w:t>Голдберга</w:t>
      </w:r>
      <w:proofErr w:type="spellEnd"/>
      <w:r w:rsidR="00BC1FD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"</w:t>
      </w: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математики </w:t>
      </w: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Марчук Татьяна Леонидовна</w:t>
      </w: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Pr="007609E2" w:rsidRDefault="009E7587" w:rsidP="007609E2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Полазна</w:t>
      </w:r>
      <w:proofErr w:type="spellEnd"/>
      <w:r>
        <w:rPr>
          <w:rFonts w:ascii="Times New Roman" w:hAnsi="Times New Roman"/>
          <w:sz w:val="20"/>
          <w:szCs w:val="20"/>
        </w:rPr>
        <w:t>, 2017</w:t>
      </w:r>
    </w:p>
    <w:p w:rsidR="009E7587" w:rsidRDefault="009E7587" w:rsidP="005A2ACF">
      <w:pPr>
        <w:jc w:val="center"/>
        <w:rPr>
          <w:rFonts w:ascii="Times New Roman" w:hAnsi="Times New Roman"/>
          <w:b/>
          <w:sz w:val="24"/>
          <w:szCs w:val="24"/>
        </w:rPr>
      </w:pPr>
      <w:r w:rsidRPr="00565E2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6423F" w:rsidRDefault="00DC17F3" w:rsidP="0096423F">
      <w:pPr>
        <w:ind w:firstLine="851"/>
        <w:jc w:val="both"/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</w:pPr>
      <w:r w:rsidRPr="00DC17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Проблема нехватки квалифицированных инженерных кадров  в последние годы становится остроактуальной для многих регионов нашей страны. </w:t>
      </w:r>
      <w:r w:rsidRPr="00DC17F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</w:t>
      </w:r>
      <w:r w:rsidRPr="00DC17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словам Президента РФ В.В. Путина: «</w:t>
      </w:r>
      <w:r w:rsidRPr="00DC17F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Нельзя допустить, чтобы существующий кадровый дефицит стал сдерживающим фактором развития экономики».</w:t>
      </w:r>
      <w:r w:rsidRPr="00DC17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В связи с этим важным направлением </w:t>
      </w:r>
      <w:r w:rsidR="0096423F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 xml:space="preserve">развития </w:t>
      </w:r>
      <w:r w:rsidRPr="00DC17F3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образования</w:t>
      </w:r>
      <w:r w:rsidR="0096423F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 xml:space="preserve"> становится формирование инженерного мышл</w:t>
      </w:r>
      <w:r w:rsidR="007724BE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ения на всех его уровнях</w:t>
      </w:r>
      <w:r w:rsidR="0096423F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>.</w:t>
      </w:r>
      <w:r w:rsidR="0096423F" w:rsidRPr="0096423F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  <w:lang w:eastAsia="ru-RU"/>
        </w:rPr>
        <w:t xml:space="preserve"> </w:t>
      </w:r>
    </w:p>
    <w:p w:rsidR="0096423F" w:rsidRPr="007724BE" w:rsidRDefault="009E7587" w:rsidP="0096423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C17F3">
        <w:rPr>
          <w:rFonts w:ascii="Times New Roman" w:hAnsi="Times New Roman"/>
          <w:color w:val="000000" w:themeColor="text1"/>
          <w:spacing w:val="3"/>
          <w:sz w:val="24"/>
          <w:szCs w:val="24"/>
          <w:lang w:eastAsia="ru-RU"/>
        </w:rPr>
        <w:t>В современной школе трудно приобщить детей к инженерному мышлению, творчеству, культуре</w:t>
      </w:r>
      <w:r w:rsidR="005C357B" w:rsidRPr="00DC17F3">
        <w:rPr>
          <w:rFonts w:ascii="Times New Roman" w:hAnsi="Times New Roman"/>
          <w:color w:val="000000" w:themeColor="text1"/>
          <w:spacing w:val="3"/>
          <w:sz w:val="24"/>
          <w:szCs w:val="24"/>
          <w:lang w:eastAsia="ru-RU"/>
        </w:rPr>
        <w:t>,</w:t>
      </w:r>
      <w:r w:rsidRPr="00DC17F3">
        <w:rPr>
          <w:rFonts w:ascii="Times New Roman" w:hAnsi="Times New Roman"/>
          <w:color w:val="000000" w:themeColor="text1"/>
          <w:spacing w:val="3"/>
          <w:sz w:val="24"/>
          <w:szCs w:val="24"/>
          <w:lang w:eastAsia="ru-RU"/>
        </w:rPr>
        <w:t xml:space="preserve"> но можно дать представление о том, что делают инженеры разных профессий. </w:t>
      </w:r>
      <w:r w:rsidR="00DC17F3">
        <w:rPr>
          <w:rFonts w:ascii="Times New Roman" w:hAnsi="Times New Roman"/>
          <w:color w:val="000000" w:themeColor="text1"/>
          <w:spacing w:val="3"/>
          <w:sz w:val="24"/>
          <w:szCs w:val="24"/>
          <w:lang w:eastAsia="ru-RU"/>
        </w:rPr>
        <w:t xml:space="preserve">В программе развития </w:t>
      </w:r>
      <w:proofErr w:type="spellStart"/>
      <w:r w:rsidR="00462739">
        <w:rPr>
          <w:rFonts w:ascii="Times New Roman" w:hAnsi="Times New Roman"/>
          <w:color w:val="000000" w:themeColor="text1"/>
          <w:spacing w:val="3"/>
          <w:sz w:val="24"/>
          <w:szCs w:val="24"/>
          <w:lang w:eastAsia="ru-RU"/>
        </w:rPr>
        <w:t>Полазненской</w:t>
      </w:r>
      <w:proofErr w:type="spellEnd"/>
      <w:r w:rsidR="00462739">
        <w:rPr>
          <w:rFonts w:ascii="Times New Roman" w:hAnsi="Times New Roman"/>
          <w:color w:val="000000" w:themeColor="text1"/>
          <w:spacing w:val="3"/>
          <w:sz w:val="24"/>
          <w:szCs w:val="24"/>
          <w:lang w:eastAsia="ru-RU"/>
        </w:rPr>
        <w:t xml:space="preserve"> СОШ№1 </w:t>
      </w:r>
      <w:r w:rsidR="00DC17F3">
        <w:rPr>
          <w:rFonts w:ascii="Times New Roman" w:hAnsi="Times New Roman"/>
          <w:color w:val="000000" w:themeColor="text1"/>
          <w:spacing w:val="3"/>
          <w:sz w:val="24"/>
          <w:szCs w:val="24"/>
          <w:lang w:eastAsia="ru-RU"/>
        </w:rPr>
        <w:t xml:space="preserve"> как Школы инженерной культуры основной акцент делается на формирование у обучающихся </w:t>
      </w:r>
      <w:r w:rsidR="00462739">
        <w:rPr>
          <w:rFonts w:ascii="Times New Roman" w:hAnsi="Times New Roman"/>
          <w:color w:val="000000" w:themeColor="text1"/>
          <w:spacing w:val="3"/>
          <w:sz w:val="24"/>
          <w:szCs w:val="24"/>
          <w:lang w:eastAsia="ru-RU"/>
        </w:rPr>
        <w:t xml:space="preserve">основ инженерной культуры, что заложено в модели выпускника Школы. Это: </w:t>
      </w:r>
      <w:r w:rsidR="0096423F">
        <w:rPr>
          <w:rFonts w:ascii="Times New Roman" w:hAnsi="Times New Roman"/>
          <w:color w:val="000000" w:themeColor="text1"/>
          <w:spacing w:val="3"/>
          <w:sz w:val="24"/>
          <w:szCs w:val="24"/>
          <w:lang w:eastAsia="ru-RU"/>
        </w:rPr>
        <w:t xml:space="preserve">владение навыками моделирования, проектирования, конструирования; умения </w:t>
      </w:r>
      <w:r w:rsidR="00462739" w:rsidRPr="00567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23F" w:rsidRPr="007724BE">
        <w:rPr>
          <w:rFonts w:ascii="Times New Roman" w:hAnsi="Times New Roman"/>
          <w:sz w:val="24"/>
          <w:szCs w:val="24"/>
        </w:rPr>
        <w:t xml:space="preserve">организовывать сотрудничество и совместную деятельность; формулировать, аргументировать и отстаивать свое мнение; осознанно использовать речевые средства в соответствии с задачей коммуникации. </w:t>
      </w:r>
      <w:r w:rsidR="007724BE">
        <w:rPr>
          <w:rFonts w:ascii="Times New Roman" w:hAnsi="Times New Roman"/>
          <w:sz w:val="24"/>
          <w:szCs w:val="24"/>
        </w:rPr>
        <w:t xml:space="preserve">Эти результаты не противоречат, а </w:t>
      </w:r>
      <w:proofErr w:type="gramStart"/>
      <w:r w:rsidR="007724BE">
        <w:rPr>
          <w:rFonts w:ascii="Times New Roman" w:hAnsi="Times New Roman"/>
          <w:sz w:val="24"/>
          <w:szCs w:val="24"/>
        </w:rPr>
        <w:t>напротив способствуют</w:t>
      </w:r>
      <w:proofErr w:type="gramEnd"/>
      <w:r w:rsidR="007724BE">
        <w:rPr>
          <w:rFonts w:ascii="Times New Roman" w:hAnsi="Times New Roman"/>
          <w:sz w:val="24"/>
          <w:szCs w:val="24"/>
        </w:rPr>
        <w:t xml:space="preserve"> реализации задач, заложенных в федеральных образовательных стандартах основного общего образования. </w:t>
      </w:r>
      <w:r w:rsidR="0096423F" w:rsidRPr="007724BE">
        <w:rPr>
          <w:rFonts w:ascii="Times New Roman" w:hAnsi="Times New Roman"/>
          <w:sz w:val="24"/>
          <w:szCs w:val="24"/>
        </w:rPr>
        <w:t>Программа образовательной практики "</w:t>
      </w:r>
      <w:r w:rsidR="007724BE" w:rsidRPr="007724BE">
        <w:rPr>
          <w:rFonts w:ascii="Times New Roman" w:hAnsi="Times New Roman"/>
          <w:sz w:val="24"/>
          <w:szCs w:val="24"/>
        </w:rPr>
        <w:t xml:space="preserve">Машина </w:t>
      </w:r>
      <w:proofErr w:type="spellStart"/>
      <w:r w:rsidR="007724BE" w:rsidRPr="007724BE">
        <w:rPr>
          <w:rFonts w:ascii="Times New Roman" w:hAnsi="Times New Roman"/>
          <w:sz w:val="24"/>
          <w:szCs w:val="24"/>
        </w:rPr>
        <w:t>Голдберга</w:t>
      </w:r>
      <w:proofErr w:type="spellEnd"/>
      <w:r w:rsidR="007724BE" w:rsidRPr="007724BE">
        <w:rPr>
          <w:rFonts w:ascii="Times New Roman" w:hAnsi="Times New Roman"/>
          <w:sz w:val="24"/>
          <w:szCs w:val="24"/>
        </w:rPr>
        <w:t xml:space="preserve">" "Накорми кота"" </w:t>
      </w:r>
      <w:r w:rsidR="0096423F" w:rsidRPr="007724BE">
        <w:rPr>
          <w:rFonts w:ascii="Times New Roman" w:hAnsi="Times New Roman"/>
          <w:sz w:val="24"/>
          <w:szCs w:val="24"/>
        </w:rPr>
        <w:t xml:space="preserve">нацелена на </w:t>
      </w:r>
      <w:r w:rsidR="007724BE" w:rsidRPr="007724BE">
        <w:rPr>
          <w:rFonts w:ascii="Times New Roman" w:hAnsi="Times New Roman"/>
          <w:sz w:val="24"/>
          <w:szCs w:val="24"/>
        </w:rPr>
        <w:t xml:space="preserve">формирование </w:t>
      </w:r>
      <w:r w:rsidR="0096423F" w:rsidRPr="007724BE">
        <w:rPr>
          <w:rFonts w:ascii="Times New Roman" w:hAnsi="Times New Roman"/>
          <w:sz w:val="24"/>
          <w:szCs w:val="24"/>
        </w:rPr>
        <w:t xml:space="preserve"> </w:t>
      </w:r>
      <w:r w:rsidR="007724BE" w:rsidRPr="007724BE">
        <w:rPr>
          <w:rFonts w:ascii="Times New Roman" w:hAnsi="Times New Roman"/>
          <w:sz w:val="24"/>
          <w:szCs w:val="24"/>
        </w:rPr>
        <w:t xml:space="preserve">части </w:t>
      </w:r>
      <w:r w:rsidR="0096423F" w:rsidRPr="007724BE">
        <w:rPr>
          <w:rFonts w:ascii="Times New Roman" w:hAnsi="Times New Roman"/>
          <w:sz w:val="24"/>
          <w:szCs w:val="24"/>
        </w:rPr>
        <w:t>этих образовательных результатов.</w:t>
      </w:r>
    </w:p>
    <w:p w:rsidR="00EE3373" w:rsidRPr="00EE3373" w:rsidRDefault="00AA2E28" w:rsidP="00FB350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E3373">
        <w:rPr>
          <w:rFonts w:ascii="Times New Roman" w:hAnsi="Times New Roman"/>
          <w:sz w:val="24"/>
          <w:szCs w:val="24"/>
        </w:rPr>
        <w:t xml:space="preserve">На современном этапе сущность конструкторской подготовки </w:t>
      </w:r>
      <w:proofErr w:type="gramStart"/>
      <w:r w:rsidRPr="00EE337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E3373">
        <w:rPr>
          <w:rFonts w:ascii="Times New Roman" w:hAnsi="Times New Roman"/>
          <w:sz w:val="24"/>
          <w:szCs w:val="24"/>
        </w:rPr>
        <w:t>, соответствующей условиям научно-технического прогресса, обусловливается структурой человеческой трудовой деятельности. Конструирование представляет сложный комплекс умственных и практических действий. Данный процесс можно условно разделить в 4 ключевых этапа</w:t>
      </w:r>
      <w:proofErr w:type="gramStart"/>
      <w:r w:rsidRPr="00EE337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3373">
        <w:rPr>
          <w:rFonts w:ascii="Times New Roman" w:hAnsi="Times New Roman"/>
          <w:sz w:val="24"/>
          <w:szCs w:val="24"/>
        </w:rPr>
        <w:t xml:space="preserve"> — обоснование идеи; — </w:t>
      </w:r>
      <w:proofErr w:type="spellStart"/>
      <w:r w:rsidRPr="00EE3373">
        <w:rPr>
          <w:rFonts w:ascii="Times New Roman" w:hAnsi="Times New Roman"/>
          <w:sz w:val="24"/>
          <w:szCs w:val="24"/>
        </w:rPr>
        <w:t>графо-конструкторская</w:t>
      </w:r>
      <w:proofErr w:type="spellEnd"/>
      <w:r w:rsidRPr="00EE3373">
        <w:rPr>
          <w:rFonts w:ascii="Times New Roman" w:hAnsi="Times New Roman"/>
          <w:sz w:val="24"/>
          <w:szCs w:val="24"/>
        </w:rPr>
        <w:t xml:space="preserve"> подготовка задания; — технико-конструкторская подготовка задания и практическое осуществление замысла; — оценка результатов технико-конструкторского решения. Данные этапы обязаны учитывать ярко выраженный результат: на первом этапе - это осмысленная и принятая идея, на втором - граф</w:t>
      </w:r>
      <w:proofErr w:type="gramStart"/>
      <w:r w:rsidRPr="00EE3373">
        <w:rPr>
          <w:rFonts w:ascii="Times New Roman" w:hAnsi="Times New Roman"/>
          <w:sz w:val="24"/>
          <w:szCs w:val="24"/>
        </w:rPr>
        <w:t>о-</w:t>
      </w:r>
      <w:proofErr w:type="gramEnd"/>
      <w:r w:rsidRPr="00EE3373">
        <w:rPr>
          <w:rFonts w:ascii="Times New Roman" w:hAnsi="Times New Roman"/>
          <w:sz w:val="24"/>
          <w:szCs w:val="24"/>
        </w:rPr>
        <w:t xml:space="preserve"> конструкторская разработка идеи, на третьем - технико-конструкторская обработка и доведение идеи до практического воплощения, а кроме того сама практическая реализация решения, на четвертом - анализ конструкции, доработки и её оценка. Особенность исследованных этапов формирования конструкторских знаний состоит в ориентации их на совместную работу педагога и учащегося</w:t>
      </w:r>
      <w:r w:rsidR="00EE3373" w:rsidRPr="00EE3373">
        <w:rPr>
          <w:rFonts w:ascii="Times New Roman" w:hAnsi="Times New Roman"/>
          <w:sz w:val="24"/>
          <w:szCs w:val="24"/>
        </w:rPr>
        <w:t>, и на совместную работу обучающихся</w:t>
      </w:r>
      <w:r w:rsidRPr="00EE3373">
        <w:rPr>
          <w:rFonts w:ascii="Times New Roman" w:hAnsi="Times New Roman"/>
          <w:sz w:val="24"/>
          <w:szCs w:val="24"/>
        </w:rPr>
        <w:t xml:space="preserve">. </w:t>
      </w:r>
    </w:p>
    <w:p w:rsidR="009E7587" w:rsidRDefault="009E7587" w:rsidP="00FB350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практика </w:t>
      </w:r>
      <w:r w:rsidR="00BC1FD9">
        <w:rPr>
          <w:rFonts w:ascii="Times New Roman" w:hAnsi="Times New Roman"/>
          <w:sz w:val="24"/>
          <w:szCs w:val="24"/>
        </w:rPr>
        <w:t>«</w:t>
      </w:r>
      <w:r w:rsidR="00BC1FD9">
        <w:rPr>
          <w:rFonts w:ascii="Times New Roman" w:hAnsi="Times New Roman"/>
          <w:b/>
          <w:sz w:val="24"/>
          <w:szCs w:val="24"/>
        </w:rPr>
        <w:t xml:space="preserve">Конструирование машины </w:t>
      </w:r>
      <w:proofErr w:type="spellStart"/>
      <w:r w:rsidR="00BC1FD9">
        <w:rPr>
          <w:rFonts w:ascii="Times New Roman" w:hAnsi="Times New Roman"/>
          <w:b/>
          <w:sz w:val="24"/>
          <w:szCs w:val="24"/>
        </w:rPr>
        <w:t>Голдберга</w:t>
      </w:r>
      <w:proofErr w:type="spellEnd"/>
      <w:r w:rsidR="00BC1FD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составной частью учебных практик Школы инженерной культуры, объединенных в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день "Моделирование и конструирование". </w:t>
      </w:r>
    </w:p>
    <w:p w:rsidR="009E7587" w:rsidRDefault="009E7587" w:rsidP="00FB350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Программа учебной практики "</w:t>
      </w:r>
      <w:r w:rsidR="00BC1FD9" w:rsidRPr="00BC1FD9">
        <w:rPr>
          <w:rFonts w:ascii="Times New Roman" w:hAnsi="Times New Roman"/>
          <w:b/>
          <w:sz w:val="24"/>
          <w:szCs w:val="24"/>
        </w:rPr>
        <w:t xml:space="preserve"> </w:t>
      </w:r>
      <w:r w:rsidR="00BC1FD9">
        <w:rPr>
          <w:rFonts w:ascii="Times New Roman" w:hAnsi="Times New Roman"/>
          <w:b/>
          <w:sz w:val="24"/>
          <w:szCs w:val="24"/>
        </w:rPr>
        <w:t xml:space="preserve">Конструирование машины </w:t>
      </w:r>
      <w:proofErr w:type="spellStart"/>
      <w:r w:rsidR="00BC1FD9">
        <w:rPr>
          <w:rFonts w:ascii="Times New Roman" w:hAnsi="Times New Roman"/>
          <w:b/>
          <w:sz w:val="24"/>
          <w:szCs w:val="24"/>
        </w:rPr>
        <w:t>Голдберга</w:t>
      </w:r>
      <w:proofErr w:type="spellEnd"/>
      <w:r w:rsidR="00BC1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" предназначена для учащихся 5-7 класса,  </w:t>
      </w:r>
      <w:r w:rsidRPr="007E27BA">
        <w:rPr>
          <w:rFonts w:ascii="Times New Roman" w:hAnsi="Times New Roman"/>
          <w:b/>
          <w:sz w:val="24"/>
          <w:szCs w:val="24"/>
        </w:rPr>
        <w:t>направлен</w:t>
      </w:r>
      <w:r w:rsidR="00EE3373">
        <w:rPr>
          <w:rFonts w:ascii="Times New Roman" w:hAnsi="Times New Roman"/>
          <w:b/>
          <w:sz w:val="24"/>
          <w:szCs w:val="24"/>
        </w:rPr>
        <w:t>а на приобщение</w:t>
      </w:r>
      <w:r w:rsidR="005C357B">
        <w:rPr>
          <w:rFonts w:ascii="Times New Roman" w:hAnsi="Times New Roman"/>
          <w:b/>
          <w:sz w:val="24"/>
          <w:szCs w:val="24"/>
        </w:rPr>
        <w:t xml:space="preserve"> обучающихся к</w:t>
      </w:r>
      <w:r w:rsidR="006A21FA">
        <w:rPr>
          <w:rFonts w:ascii="Times New Roman" w:hAnsi="Times New Roman"/>
          <w:b/>
          <w:sz w:val="24"/>
          <w:szCs w:val="24"/>
        </w:rPr>
        <w:t xml:space="preserve"> конструкторской деятельности</w:t>
      </w:r>
      <w:r w:rsidR="005C35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расчитана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3 часа.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проведения практики </w:t>
      </w:r>
      <w:r>
        <w:rPr>
          <w:rFonts w:ascii="Times New Roman" w:hAnsi="Times New Roman"/>
          <w:sz w:val="24"/>
          <w:szCs w:val="24"/>
        </w:rPr>
        <w:lastRenderedPageBreak/>
        <w:t xml:space="preserve">формируется разновозрастная группа учащихся 5-7 классов в количестве 12-15 человек. </w:t>
      </w:r>
      <w:r w:rsidRPr="007E27BA">
        <w:rPr>
          <w:rFonts w:ascii="Times New Roman" w:hAnsi="Times New Roman"/>
          <w:b/>
          <w:sz w:val="24"/>
          <w:szCs w:val="24"/>
        </w:rPr>
        <w:t>Эти</w:t>
      </w:r>
      <w:r>
        <w:rPr>
          <w:rFonts w:ascii="Times New Roman" w:hAnsi="Times New Roman"/>
          <w:sz w:val="24"/>
          <w:szCs w:val="24"/>
        </w:rPr>
        <w:t xml:space="preserve"> учащиеся делятся на три бригады и в ходе практики решают </w:t>
      </w:r>
      <w:proofErr w:type="gramStart"/>
      <w:r>
        <w:rPr>
          <w:rFonts w:ascii="Times New Roman" w:hAnsi="Times New Roman"/>
          <w:sz w:val="24"/>
          <w:szCs w:val="24"/>
        </w:rPr>
        <w:t>одну и туже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практическую задачу.</w:t>
      </w:r>
    </w:p>
    <w:p w:rsidR="009E7587" w:rsidRDefault="009E7587" w:rsidP="00FB350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практики учащиеся знакомятся </w:t>
      </w:r>
      <w:r w:rsidRPr="007E27BA">
        <w:rPr>
          <w:rFonts w:ascii="Times New Roman" w:hAnsi="Times New Roman"/>
          <w:b/>
          <w:sz w:val="24"/>
          <w:szCs w:val="24"/>
        </w:rPr>
        <w:t>с идеей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машина </w:t>
      </w:r>
      <w:proofErr w:type="spellStart"/>
      <w:r>
        <w:rPr>
          <w:rFonts w:ascii="Times New Roman" w:hAnsi="Times New Roman"/>
          <w:sz w:val="24"/>
          <w:szCs w:val="24"/>
        </w:rPr>
        <w:t>Голдберга</w:t>
      </w:r>
      <w:proofErr w:type="spellEnd"/>
      <w:r>
        <w:rPr>
          <w:rFonts w:ascii="Times New Roman" w:hAnsi="Times New Roman"/>
          <w:sz w:val="24"/>
          <w:szCs w:val="24"/>
        </w:rPr>
        <w:t xml:space="preserve">, с различными ее вариантами из сети Интернет, а затем создают свой вариант машины, используя </w:t>
      </w:r>
      <w:proofErr w:type="gramStart"/>
      <w:r>
        <w:rPr>
          <w:rFonts w:ascii="Times New Roman" w:hAnsi="Times New Roman"/>
          <w:sz w:val="24"/>
          <w:szCs w:val="24"/>
        </w:rPr>
        <w:t>только то</w:t>
      </w:r>
      <w:proofErr w:type="gramEnd"/>
      <w:r>
        <w:rPr>
          <w:rFonts w:ascii="Times New Roman" w:hAnsi="Times New Roman"/>
          <w:sz w:val="24"/>
          <w:szCs w:val="24"/>
        </w:rPr>
        <w:t xml:space="preserve"> оборудование и материалы, которые предоставляет им учитель. Перед учащимися ставится  следующая практическая задача: по звонку мобильного телефона корм из некоторого сосуда должен попасть в кошачью миску.</w:t>
      </w:r>
      <w:r w:rsidR="00783E00" w:rsidRPr="00783E00">
        <w:t xml:space="preserve"> </w:t>
      </w:r>
      <w:r w:rsidR="00783E00" w:rsidRPr="00783E00">
        <w:rPr>
          <w:rFonts w:ascii="Times New Roman" w:hAnsi="Times New Roman"/>
        </w:rPr>
        <w:t>Учащиеся самостоятельно конструируют элементы "машины", находят способы их соединения, соотнося с видимыми пропорциями, общей конфигурацией, назначением.</w:t>
      </w:r>
      <w:r w:rsidRPr="00783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Продуктом деятельности должен стать </w:t>
      </w:r>
      <w:proofErr w:type="spellStart"/>
      <w:r w:rsidR="007724BE">
        <w:rPr>
          <w:rFonts w:ascii="Times New Roman" w:hAnsi="Times New Roman"/>
          <w:sz w:val="24"/>
          <w:szCs w:val="24"/>
        </w:rPr>
        <w:t>видиор</w:t>
      </w:r>
      <w:r>
        <w:rPr>
          <w:rFonts w:ascii="Times New Roman" w:hAnsi="Times New Roman"/>
          <w:sz w:val="24"/>
          <w:szCs w:val="24"/>
        </w:rPr>
        <w:t>олик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действующей машины.</w:t>
      </w:r>
    </w:p>
    <w:p w:rsidR="009E7587" w:rsidRDefault="009E7587" w:rsidP="00FB350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23983">
        <w:rPr>
          <w:rFonts w:ascii="Times New Roman" w:hAnsi="Times New Roman"/>
          <w:b/>
          <w:sz w:val="24"/>
          <w:szCs w:val="24"/>
        </w:rPr>
        <w:t>Цель курса:</w:t>
      </w:r>
      <w:r>
        <w:rPr>
          <w:rFonts w:ascii="Times New Roman" w:hAnsi="Times New Roman"/>
          <w:b/>
          <w:sz w:val="24"/>
          <w:szCs w:val="24"/>
        </w:rPr>
        <w:t xml:space="preserve"> создание  условий для  развития </w:t>
      </w:r>
      <w:r>
        <w:rPr>
          <w:rFonts w:ascii="Times New Roman" w:hAnsi="Times New Roman"/>
          <w:sz w:val="24"/>
          <w:szCs w:val="24"/>
        </w:rPr>
        <w:t xml:space="preserve"> у обучающихся </w:t>
      </w:r>
      <w:r w:rsidRPr="007E27BA">
        <w:rPr>
          <w:rFonts w:ascii="Times New Roman" w:hAnsi="Times New Roman"/>
          <w:b/>
          <w:sz w:val="24"/>
          <w:szCs w:val="24"/>
        </w:rPr>
        <w:t>навыков конструирования</w:t>
      </w:r>
      <w:r w:rsidR="007724BE">
        <w:rPr>
          <w:rFonts w:ascii="Times New Roman" w:hAnsi="Times New Roman"/>
          <w:b/>
          <w:sz w:val="24"/>
          <w:szCs w:val="24"/>
        </w:rPr>
        <w:t>.</w:t>
      </w:r>
    </w:p>
    <w:p w:rsidR="009E7587" w:rsidRDefault="009E7587" w:rsidP="00FB3504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3983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E7587" w:rsidRPr="00783E00" w:rsidRDefault="009E7587" w:rsidP="00783E00">
      <w:pPr>
        <w:pStyle w:val="a3"/>
        <w:numPr>
          <w:ilvl w:val="3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E00">
        <w:rPr>
          <w:rFonts w:ascii="Times New Roman" w:hAnsi="Times New Roman"/>
          <w:sz w:val="24"/>
          <w:szCs w:val="24"/>
        </w:rPr>
        <w:t xml:space="preserve">Познакомить </w:t>
      </w:r>
      <w:proofErr w:type="gramStart"/>
      <w:r w:rsidRPr="00783E0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83E00">
        <w:rPr>
          <w:rFonts w:ascii="Times New Roman" w:hAnsi="Times New Roman"/>
          <w:sz w:val="24"/>
          <w:szCs w:val="24"/>
        </w:rPr>
        <w:t xml:space="preserve"> с </w:t>
      </w:r>
      <w:r w:rsidR="00783E00">
        <w:rPr>
          <w:rFonts w:ascii="Times New Roman" w:hAnsi="Times New Roman"/>
          <w:b/>
          <w:sz w:val="24"/>
          <w:szCs w:val="24"/>
        </w:rPr>
        <w:t>идеей</w:t>
      </w:r>
      <w:r w:rsidRPr="00783E00">
        <w:rPr>
          <w:rFonts w:ascii="Times New Roman" w:hAnsi="Times New Roman"/>
          <w:b/>
          <w:sz w:val="24"/>
          <w:szCs w:val="24"/>
        </w:rPr>
        <w:t xml:space="preserve"> "</w:t>
      </w:r>
      <w:r w:rsidR="00783E00">
        <w:rPr>
          <w:rFonts w:ascii="Times New Roman" w:hAnsi="Times New Roman"/>
          <w:sz w:val="24"/>
          <w:szCs w:val="24"/>
        </w:rPr>
        <w:t>Машины</w:t>
      </w:r>
      <w:r w:rsidRPr="00783E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E00">
        <w:rPr>
          <w:rFonts w:ascii="Times New Roman" w:hAnsi="Times New Roman"/>
          <w:sz w:val="24"/>
          <w:szCs w:val="24"/>
        </w:rPr>
        <w:t>Голдберга</w:t>
      </w:r>
      <w:proofErr w:type="spellEnd"/>
      <w:r w:rsidRPr="00783E00">
        <w:rPr>
          <w:rFonts w:ascii="Times New Roman" w:hAnsi="Times New Roman"/>
          <w:sz w:val="24"/>
          <w:szCs w:val="24"/>
        </w:rPr>
        <w:t>" и ее вариантами из сети Интернет.</w:t>
      </w:r>
    </w:p>
    <w:p w:rsidR="006A21FA" w:rsidRDefault="009E7587" w:rsidP="006A21F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условия для </w:t>
      </w:r>
      <w:r w:rsidR="00783E00">
        <w:rPr>
          <w:rFonts w:ascii="Times New Roman" w:hAnsi="Times New Roman"/>
          <w:sz w:val="24"/>
          <w:szCs w:val="24"/>
        </w:rPr>
        <w:t>конструирования собственной машины по заданным условиям</w:t>
      </w:r>
      <w:r>
        <w:rPr>
          <w:rFonts w:ascii="Times New Roman" w:hAnsi="Times New Roman"/>
          <w:sz w:val="24"/>
          <w:szCs w:val="24"/>
        </w:rPr>
        <w:t>.</w:t>
      </w:r>
    </w:p>
    <w:p w:rsidR="006A21FA" w:rsidRPr="006A21FA" w:rsidRDefault="00783E00" w:rsidP="006A21F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21FA">
        <w:rPr>
          <w:rFonts w:ascii="Times New Roman" w:hAnsi="Times New Roman"/>
          <w:sz w:val="24"/>
          <w:szCs w:val="24"/>
        </w:rPr>
        <w:t xml:space="preserve">Создать условия для </w:t>
      </w:r>
      <w:r w:rsidR="006A21FA" w:rsidRPr="006A21FA">
        <w:rPr>
          <w:rFonts w:ascii="Times New Roman" w:hAnsi="Times New Roman"/>
          <w:sz w:val="24"/>
          <w:szCs w:val="24"/>
        </w:rPr>
        <w:t xml:space="preserve">сотрудничества и совместной деятельности </w:t>
      </w:r>
      <w:proofErr w:type="gramStart"/>
      <w:r w:rsidR="006A21FA" w:rsidRPr="006A21F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A21FA" w:rsidRPr="006A21FA">
        <w:rPr>
          <w:rFonts w:ascii="Times New Roman" w:hAnsi="Times New Roman"/>
          <w:sz w:val="24"/>
          <w:szCs w:val="24"/>
        </w:rPr>
        <w:t>.</w:t>
      </w:r>
      <w:r w:rsidRPr="006A21FA">
        <w:rPr>
          <w:rFonts w:ascii="Times New Roman" w:hAnsi="Times New Roman"/>
          <w:sz w:val="24"/>
          <w:szCs w:val="24"/>
        </w:rPr>
        <w:t xml:space="preserve">  </w:t>
      </w:r>
    </w:p>
    <w:p w:rsidR="00783E00" w:rsidRPr="006A21FA" w:rsidRDefault="006A21FA" w:rsidP="006A21F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21FA">
        <w:rPr>
          <w:rFonts w:ascii="Times New Roman" w:hAnsi="Times New Roman"/>
          <w:sz w:val="24"/>
          <w:szCs w:val="24"/>
        </w:rPr>
        <w:t>Создать условия для  продуктивного</w:t>
      </w:r>
      <w:r>
        <w:rPr>
          <w:rFonts w:ascii="Times New Roman" w:hAnsi="Times New Roman"/>
          <w:sz w:val="24"/>
          <w:szCs w:val="24"/>
        </w:rPr>
        <w:t xml:space="preserve"> и результативного общения</w:t>
      </w:r>
      <w:r w:rsidR="00783E00" w:rsidRPr="006A21FA">
        <w:rPr>
          <w:rFonts w:ascii="Times New Roman" w:hAnsi="Times New Roman"/>
          <w:sz w:val="24"/>
          <w:szCs w:val="24"/>
        </w:rPr>
        <w:t>.</w:t>
      </w:r>
    </w:p>
    <w:p w:rsidR="007724BE" w:rsidRPr="007724BE" w:rsidRDefault="009E7587" w:rsidP="00D23983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</w:t>
      </w:r>
      <w:r w:rsidRPr="00D23983">
        <w:rPr>
          <w:rFonts w:ascii="Times New Roman" w:hAnsi="Times New Roman"/>
          <w:b/>
          <w:sz w:val="24"/>
          <w:szCs w:val="24"/>
        </w:rPr>
        <w:t>бразовательные результаты:</w:t>
      </w:r>
    </w:p>
    <w:p w:rsidR="009E7587" w:rsidRDefault="009E7587" w:rsidP="00D23983">
      <w:pPr>
        <w:pStyle w:val="a3"/>
        <w:spacing w:line="36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Регулятивные:</w:t>
      </w:r>
    </w:p>
    <w:p w:rsidR="009E7587" w:rsidRDefault="009E7587" w:rsidP="004F5E3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необходимые действия в соответствии с поставленной задачей и составлять алгоритм их выполнения;</w:t>
      </w:r>
    </w:p>
    <w:p w:rsidR="009E7587" w:rsidRDefault="009E7587" w:rsidP="004F5E3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сверять свои действия с целью</w:t>
      </w:r>
      <w:r w:rsidR="00783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и, при необходимости, исправлять ошибки самостоятельно;</w:t>
      </w:r>
    </w:p>
    <w:p w:rsidR="009E7587" w:rsidRDefault="009E7587" w:rsidP="004F5E3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продукт своей деятельности по заданным критериям.</w:t>
      </w:r>
    </w:p>
    <w:p w:rsidR="009E7587" w:rsidRDefault="009E7587" w:rsidP="004F5E39">
      <w:pPr>
        <w:spacing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9E7587" w:rsidRDefault="009E7587" w:rsidP="004F5E39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в группе (общаться, распределять роли);</w:t>
      </w:r>
    </w:p>
    <w:p w:rsidR="009E7587" w:rsidRDefault="009E7587" w:rsidP="004F5E39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выражать и отстаивать свое мнение;</w:t>
      </w:r>
    </w:p>
    <w:p w:rsidR="009E7587" w:rsidRDefault="009E7587" w:rsidP="004F5E39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со сверстниками и учителем;</w:t>
      </w:r>
    </w:p>
    <w:p w:rsidR="009E7587" w:rsidRDefault="009E7587" w:rsidP="004F5E39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находить общее решение на основе согласования позиций и общих интересов; </w:t>
      </w:r>
    </w:p>
    <w:p w:rsidR="009E7587" w:rsidRDefault="009E7587" w:rsidP="004F5E39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формулировать, аргументировать и отстаивать свое мнение.</w:t>
      </w:r>
    </w:p>
    <w:p w:rsidR="009E7587" w:rsidRDefault="009E7587" w:rsidP="004F5E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Продукт: </w:t>
      </w:r>
      <w:proofErr w:type="spellStart"/>
      <w:r w:rsidRPr="00A80152">
        <w:rPr>
          <w:rFonts w:ascii="Times New Roman" w:hAnsi="Times New Roman"/>
          <w:sz w:val="24"/>
          <w:szCs w:val="24"/>
        </w:rPr>
        <w:t>видиоролик</w:t>
      </w:r>
      <w:proofErr w:type="spellEnd"/>
      <w:r w:rsidRPr="00A80152">
        <w:rPr>
          <w:rFonts w:ascii="Times New Roman" w:hAnsi="Times New Roman"/>
          <w:sz w:val="24"/>
          <w:szCs w:val="24"/>
        </w:rPr>
        <w:t xml:space="preserve"> действующей машины </w:t>
      </w:r>
      <w:proofErr w:type="spellStart"/>
      <w:r w:rsidRPr="00A80152">
        <w:rPr>
          <w:rFonts w:ascii="Times New Roman" w:hAnsi="Times New Roman"/>
          <w:sz w:val="24"/>
          <w:szCs w:val="24"/>
        </w:rPr>
        <w:t>Голдберга</w:t>
      </w:r>
      <w:proofErr w:type="spellEnd"/>
      <w:r>
        <w:rPr>
          <w:rFonts w:ascii="Times New Roman" w:hAnsi="Times New Roman"/>
          <w:sz w:val="24"/>
          <w:szCs w:val="24"/>
        </w:rPr>
        <w:t>, отвечающей требованиям поставленной учителем задачи.</w:t>
      </w:r>
    </w:p>
    <w:p w:rsidR="009E7587" w:rsidRDefault="009E7587" w:rsidP="004F5E39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проведения занятия:</w:t>
      </w:r>
    </w:p>
    <w:p w:rsidR="009E7587" w:rsidRDefault="009E7587" w:rsidP="00A80152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 с элементами беседы;</w:t>
      </w:r>
    </w:p>
    <w:p w:rsidR="009E7587" w:rsidRDefault="009E7587" w:rsidP="00A80152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презентации и </w:t>
      </w:r>
      <w:proofErr w:type="spellStart"/>
      <w:r>
        <w:rPr>
          <w:rFonts w:ascii="Times New Roman" w:hAnsi="Times New Roman"/>
          <w:sz w:val="24"/>
          <w:szCs w:val="24"/>
        </w:rPr>
        <w:t>видиороликов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E7587" w:rsidRDefault="009E7587" w:rsidP="00A80152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занятие.</w:t>
      </w:r>
    </w:p>
    <w:p w:rsidR="009E7587" w:rsidRDefault="009E7587" w:rsidP="00A80152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Организационные условия:</w:t>
      </w:r>
    </w:p>
    <w:p w:rsidR="009E7587" w:rsidRDefault="009E7587" w:rsidP="00A80152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80152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должительность - 3 часа.</w:t>
      </w:r>
    </w:p>
    <w:p w:rsidR="009E7587" w:rsidRDefault="009E7587" w:rsidP="00A80152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- учебный кабинет.</w:t>
      </w:r>
    </w:p>
    <w:p w:rsidR="009E7587" w:rsidRDefault="009E7587" w:rsidP="00A80152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компьютер с доступом к сети Интернет, проектор, экран.</w:t>
      </w:r>
    </w:p>
    <w:p w:rsidR="009E7587" w:rsidRDefault="009E7587" w:rsidP="00A80152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на одну бригаду: 1/3 панели </w:t>
      </w:r>
      <w:proofErr w:type="spellStart"/>
      <w:r>
        <w:rPr>
          <w:rFonts w:ascii="Times New Roman" w:hAnsi="Times New Roman"/>
          <w:sz w:val="24"/>
          <w:szCs w:val="24"/>
        </w:rPr>
        <w:t>ламината</w:t>
      </w:r>
      <w:proofErr w:type="spellEnd"/>
      <w:r>
        <w:rPr>
          <w:rFonts w:ascii="Times New Roman" w:hAnsi="Times New Roman"/>
          <w:sz w:val="24"/>
          <w:szCs w:val="24"/>
        </w:rPr>
        <w:t xml:space="preserve">, пластиковая труба (диаметр 8-10см, длина 80-100см), набор домино, мяч для </w:t>
      </w:r>
      <w:proofErr w:type="spellStart"/>
      <w:r>
        <w:rPr>
          <w:rFonts w:ascii="Times New Roman" w:hAnsi="Times New Roman"/>
          <w:sz w:val="24"/>
          <w:szCs w:val="24"/>
        </w:rPr>
        <w:t>пинпонга</w:t>
      </w:r>
      <w:proofErr w:type="spellEnd"/>
      <w:r>
        <w:rPr>
          <w:rFonts w:ascii="Times New Roman" w:hAnsi="Times New Roman"/>
          <w:sz w:val="24"/>
          <w:szCs w:val="24"/>
        </w:rPr>
        <w:t>, штатив, клей, скотч, картон, миска для корма, бечевка, книги.</w:t>
      </w:r>
    </w:p>
    <w:p w:rsidR="009E7587" w:rsidRDefault="009E7587" w:rsidP="00A80152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Инструменты: ножницы, канцелярский нож, </w:t>
      </w:r>
      <w:proofErr w:type="spellStart"/>
      <w:r>
        <w:rPr>
          <w:rFonts w:ascii="Times New Roman" w:hAnsi="Times New Roman"/>
          <w:sz w:val="24"/>
          <w:szCs w:val="24"/>
        </w:rPr>
        <w:t>степлер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Конструирование. Техническое конструирование. </w:t>
      </w:r>
      <w:r w:rsidRPr="007E27BA">
        <w:rPr>
          <w:rFonts w:ascii="Times New Roman" w:hAnsi="Times New Roman"/>
          <w:b/>
          <w:sz w:val="24"/>
          <w:szCs w:val="24"/>
        </w:rPr>
        <w:t>Понятие</w:t>
      </w:r>
      <w:r w:rsidRPr="009F603D">
        <w:rPr>
          <w:rFonts w:ascii="Times New Roman" w:hAnsi="Times New Roman"/>
          <w:sz w:val="24"/>
          <w:szCs w:val="24"/>
        </w:rPr>
        <w:t xml:space="preserve"> машины </w:t>
      </w:r>
      <w:proofErr w:type="spellStart"/>
      <w:r w:rsidRPr="009F603D">
        <w:rPr>
          <w:rFonts w:ascii="Times New Roman" w:hAnsi="Times New Roman"/>
          <w:sz w:val="24"/>
          <w:szCs w:val="24"/>
        </w:rPr>
        <w:t>Голдберга</w:t>
      </w:r>
      <w:proofErr w:type="spellEnd"/>
      <w:r>
        <w:rPr>
          <w:rFonts w:ascii="Times New Roman" w:hAnsi="Times New Roman"/>
          <w:sz w:val="24"/>
          <w:szCs w:val="24"/>
        </w:rPr>
        <w:t>, ее назначение, элементы машины, принцип действия. Конструирование машины "накорми кота" по заданным условиям.</w:t>
      </w:r>
    </w:p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  <w:sectPr w:rsidR="009E7587" w:rsidSect="00DC4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планирование: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4820"/>
        <w:gridCol w:w="4819"/>
        <w:gridCol w:w="2268"/>
      </w:tblGrid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Этапы  занятия</w:t>
            </w:r>
          </w:p>
        </w:tc>
        <w:tc>
          <w:tcPr>
            <w:tcW w:w="4820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19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820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Учитель рассказывает о конструировании, в том числе техническом. Дает понятие машины </w:t>
            </w: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Голдберга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>, ее назначение, элементы машины, принцип действия.</w:t>
            </w:r>
          </w:p>
        </w:tc>
        <w:tc>
          <w:tcPr>
            <w:tcW w:w="4819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Учащиеся слушают учителя, вступают в диалог. Просматривают презентацию </w:t>
            </w:r>
          </w:p>
        </w:tc>
        <w:tc>
          <w:tcPr>
            <w:tcW w:w="2268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820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Учитель демонстрирует </w:t>
            </w: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видиоролики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действующих машин </w:t>
            </w: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Голдберга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. Учитель ставит перед учащимися практическую задачу:  по звонку мобильного телефона корм из некоторого сосуда должен попасть в кошачью миску. Продуктом деятельности должен стать </w:t>
            </w: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видиоролик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действующей машины. Учитель дает советы, как лучше и экономичнее по времени провести разработку и создать конструкцию.</w:t>
            </w:r>
          </w:p>
        </w:tc>
        <w:tc>
          <w:tcPr>
            <w:tcW w:w="4819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Учащиеся просматривают </w:t>
            </w: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видиоролики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Принимают учебную задачу.</w:t>
            </w:r>
          </w:p>
        </w:tc>
        <w:tc>
          <w:tcPr>
            <w:tcW w:w="2268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20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Учитель наблюдает за работой групп, при необходимости оказывает помощь.</w:t>
            </w:r>
          </w:p>
        </w:tc>
        <w:tc>
          <w:tcPr>
            <w:tcW w:w="4819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Учащиеся распределяются по группам, разрабатывают конструкцию машины в виде схемы на бумаге, создают объемную конструкцию, проводят тестирование машины на выполнение поставленной </w:t>
            </w:r>
            <w:r w:rsidRPr="00AC3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задачи. При необходимости проводят коррекцию конструкции. Снимают </w:t>
            </w: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видиоролик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работающей машины.</w:t>
            </w:r>
          </w:p>
        </w:tc>
        <w:tc>
          <w:tcPr>
            <w:tcW w:w="2268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lastRenderedPageBreak/>
              <w:t>2 часа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lastRenderedPageBreak/>
              <w:t>Защита продукта</w:t>
            </w:r>
          </w:p>
        </w:tc>
        <w:tc>
          <w:tcPr>
            <w:tcW w:w="4820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Учитель организует </w:t>
            </w: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критериальное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оценивание продукта. </w:t>
            </w:r>
          </w:p>
        </w:tc>
        <w:tc>
          <w:tcPr>
            <w:tcW w:w="4819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Демонстрируют ролик. Отвечают на вопросы </w:t>
            </w: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апонентов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из других бригад.</w:t>
            </w:r>
          </w:p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Учащиеся из других бригад проводят </w:t>
            </w: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кретериальное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2268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15мин</w:t>
            </w:r>
          </w:p>
        </w:tc>
      </w:tr>
    </w:tbl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результативности:</w:t>
      </w:r>
    </w:p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Оценка продукта - проводят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9923"/>
        <w:gridCol w:w="1984"/>
      </w:tblGrid>
      <w:tr w:rsidR="009E7587" w:rsidRPr="00AC3DA2" w:rsidTr="00AC3DA2">
        <w:tc>
          <w:tcPr>
            <w:tcW w:w="1667" w:type="dxa"/>
            <w:vMerge w:val="restart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Качество работ</w:t>
            </w:r>
          </w:p>
        </w:tc>
        <w:tc>
          <w:tcPr>
            <w:tcW w:w="9923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Видиоролик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снят. Машина отвечает всем техническим требованиям:</w:t>
            </w:r>
          </w:p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- начинает работу по звонку мобильного телефона;</w:t>
            </w:r>
          </w:p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- корм из сосуда попал в миску.</w:t>
            </w:r>
          </w:p>
        </w:tc>
        <w:tc>
          <w:tcPr>
            <w:tcW w:w="1984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9E7587" w:rsidRPr="00AC3DA2" w:rsidTr="00AC3DA2">
        <w:tc>
          <w:tcPr>
            <w:tcW w:w="1667" w:type="dxa"/>
            <w:vMerge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Видиоролик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снят. Машина отвечает только одному требованию.</w:t>
            </w:r>
          </w:p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Видиоролик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gramStart"/>
            <w:r w:rsidRPr="00AC3DA2">
              <w:rPr>
                <w:rFonts w:ascii="Times New Roman" w:hAnsi="Times New Roman"/>
                <w:sz w:val="24"/>
                <w:szCs w:val="24"/>
              </w:rPr>
              <w:t>снят</w:t>
            </w:r>
            <w:proofErr w:type="gramEnd"/>
            <w:r w:rsidRPr="00AC3DA2">
              <w:rPr>
                <w:rFonts w:ascii="Times New Roman" w:hAnsi="Times New Roman"/>
                <w:sz w:val="24"/>
                <w:szCs w:val="24"/>
              </w:rPr>
              <w:t>, хотя машина работает и отвечает всем требованиям.</w:t>
            </w:r>
          </w:p>
        </w:tc>
        <w:tc>
          <w:tcPr>
            <w:tcW w:w="1984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E7587" w:rsidRPr="00AC3DA2" w:rsidTr="00AC3DA2">
        <w:tc>
          <w:tcPr>
            <w:tcW w:w="1667" w:type="dxa"/>
            <w:vMerge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Видиоролик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3DA2">
              <w:rPr>
                <w:rFonts w:ascii="Times New Roman" w:hAnsi="Times New Roman"/>
                <w:sz w:val="24"/>
                <w:szCs w:val="24"/>
              </w:rPr>
              <w:t>снят</w:t>
            </w:r>
            <w:proofErr w:type="gramEnd"/>
            <w:r w:rsidRPr="00AC3DA2">
              <w:rPr>
                <w:rFonts w:ascii="Times New Roman" w:hAnsi="Times New Roman"/>
                <w:sz w:val="24"/>
                <w:szCs w:val="24"/>
              </w:rPr>
              <w:t>, но машина не работает или не отвечает заданным требованиям.</w:t>
            </w:r>
          </w:p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Видиоролик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gramStart"/>
            <w:r w:rsidRPr="00AC3DA2">
              <w:rPr>
                <w:rFonts w:ascii="Times New Roman" w:hAnsi="Times New Roman"/>
                <w:sz w:val="24"/>
                <w:szCs w:val="24"/>
              </w:rPr>
              <w:t>снят</w:t>
            </w:r>
            <w:proofErr w:type="gramEnd"/>
            <w:r w:rsidRPr="00AC3DA2">
              <w:rPr>
                <w:rFonts w:ascii="Times New Roman" w:hAnsi="Times New Roman"/>
                <w:sz w:val="24"/>
                <w:szCs w:val="24"/>
              </w:rPr>
              <w:t>, машина работает, но отвечает только одному требованию.</w:t>
            </w:r>
          </w:p>
        </w:tc>
        <w:tc>
          <w:tcPr>
            <w:tcW w:w="1984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</w:tbl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Оценка сотрудничества - проводит учитель через наблюдение за работой бригад </w:t>
      </w:r>
    </w:p>
    <w:tbl>
      <w:tblPr>
        <w:tblW w:w="13574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9923"/>
        <w:gridCol w:w="1984"/>
      </w:tblGrid>
      <w:tr w:rsidR="009E7587" w:rsidRPr="00AC3DA2" w:rsidTr="00AC3DA2">
        <w:tc>
          <w:tcPr>
            <w:tcW w:w="1667" w:type="dxa"/>
            <w:vMerge w:val="restart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9923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Активное обсуждение, умение договориться, координация деятельности, помощь друг другу</w:t>
            </w:r>
          </w:p>
        </w:tc>
        <w:tc>
          <w:tcPr>
            <w:tcW w:w="1984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9E7587" w:rsidRPr="00AC3DA2" w:rsidTr="00AC3DA2">
        <w:tc>
          <w:tcPr>
            <w:tcW w:w="1667" w:type="dxa"/>
            <w:vMerge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Координация частичная, остались спорные моменты, есть элементы сотрудничества</w:t>
            </w:r>
          </w:p>
        </w:tc>
        <w:tc>
          <w:tcPr>
            <w:tcW w:w="1984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E7587" w:rsidRPr="00AC3DA2" w:rsidTr="00AC3DA2">
        <w:tc>
          <w:tcPr>
            <w:tcW w:w="1667" w:type="dxa"/>
            <w:vMerge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Учащиеся пытаются договориться друг с другом, но не могут прийти к общему согласию, не могут работать совместно.</w:t>
            </w:r>
          </w:p>
        </w:tc>
        <w:tc>
          <w:tcPr>
            <w:tcW w:w="1984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</w:tbl>
    <w:p w:rsidR="009E7587" w:rsidRPr="007E27BA" w:rsidRDefault="009E7587" w:rsidP="00D23983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sectPr w:rsidR="009E7587" w:rsidRPr="007E27BA" w:rsidSect="005A2A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292"/>
    <w:multiLevelType w:val="hybridMultilevel"/>
    <w:tmpl w:val="11BCBF0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5B64B0"/>
    <w:multiLevelType w:val="hybridMultilevel"/>
    <w:tmpl w:val="8E2EEC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0A7A31"/>
    <w:multiLevelType w:val="hybridMultilevel"/>
    <w:tmpl w:val="0A1C0F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9E56A89"/>
    <w:multiLevelType w:val="hybridMultilevel"/>
    <w:tmpl w:val="89D2E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5267BE"/>
    <w:multiLevelType w:val="hybridMultilevel"/>
    <w:tmpl w:val="7DB05CD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5E24"/>
    <w:rsid w:val="00120209"/>
    <w:rsid w:val="00125A6B"/>
    <w:rsid w:val="00192581"/>
    <w:rsid w:val="0029524E"/>
    <w:rsid w:val="003107B8"/>
    <w:rsid w:val="00462739"/>
    <w:rsid w:val="00487EEA"/>
    <w:rsid w:val="0049207A"/>
    <w:rsid w:val="004F5E39"/>
    <w:rsid w:val="00565E24"/>
    <w:rsid w:val="005A2ACF"/>
    <w:rsid w:val="005C357B"/>
    <w:rsid w:val="006270EF"/>
    <w:rsid w:val="006A21FA"/>
    <w:rsid w:val="006B30D1"/>
    <w:rsid w:val="007609E2"/>
    <w:rsid w:val="007724BE"/>
    <w:rsid w:val="00783E00"/>
    <w:rsid w:val="007E27BA"/>
    <w:rsid w:val="007F574F"/>
    <w:rsid w:val="008E741C"/>
    <w:rsid w:val="008F0057"/>
    <w:rsid w:val="00903674"/>
    <w:rsid w:val="0096423F"/>
    <w:rsid w:val="009E7587"/>
    <w:rsid w:val="009F603D"/>
    <w:rsid w:val="00A17A90"/>
    <w:rsid w:val="00A5319C"/>
    <w:rsid w:val="00A80152"/>
    <w:rsid w:val="00AA2E28"/>
    <w:rsid w:val="00AC3DA2"/>
    <w:rsid w:val="00BC1FD9"/>
    <w:rsid w:val="00C91FDB"/>
    <w:rsid w:val="00D03FC7"/>
    <w:rsid w:val="00D05A13"/>
    <w:rsid w:val="00D23983"/>
    <w:rsid w:val="00D51F8F"/>
    <w:rsid w:val="00DC17F3"/>
    <w:rsid w:val="00DC4625"/>
    <w:rsid w:val="00E819FC"/>
    <w:rsid w:val="00ED4686"/>
    <w:rsid w:val="00EE3373"/>
    <w:rsid w:val="00FB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3983"/>
    <w:pPr>
      <w:ind w:left="720"/>
      <w:contextualSpacing/>
    </w:pPr>
  </w:style>
  <w:style w:type="table" w:styleId="a4">
    <w:name w:val="Table Grid"/>
    <w:basedOn w:val="a1"/>
    <w:uiPriority w:val="99"/>
    <w:rsid w:val="00D05A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7</cp:revision>
  <dcterms:created xsi:type="dcterms:W3CDTF">2018-01-23T18:59:00Z</dcterms:created>
  <dcterms:modified xsi:type="dcterms:W3CDTF">2018-02-06T08:36:00Z</dcterms:modified>
</cp:coreProperties>
</file>